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2"/>
        </w:rPr>
        <w:t>POKYNY K VOĽBÁM ČLENOV RADY ŠKOLY</w:t>
      </w:r>
    </w:p>
    <w:p>
      <w:pPr>
        <w:jc w:val="center"/>
      </w:pPr>
      <w:r>
        <w:rPr>
          <w:b/>
          <w:sz w:val="23"/>
        </w:rPr>
        <w:t>pre pedagogických a nepedagogických zamestnancov</w:t>
      </w:r>
    </w:p>
    <w:p>
      <w:r>
        <w:t>Dňa 21. septembra 2026 sa v súvislosti so zmenou legislatívy uskutočnia nové voľby zástupcov zamestnancov do Rady školy pri Gymnáziu, Obchodnej akadémii a Strednej odbornej škole technickej v Detve.</w:t>
      </w:r>
    </w:p>
    <w:p>
      <w:pPr>
        <w:spacing w:before="160" w:after="60"/>
      </w:pPr>
      <w:r>
        <w:rPr>
          <w:b/>
          <w:color w:val="1F4E79"/>
          <w:sz w:val="23"/>
        </w:rPr>
        <w:t>1. Zastúpenie organizačných zložiek</w:t>
      </w:r>
    </w:p>
    <w:p>
      <w:r>
        <w:t>Za zamestnancov školy sa z každej z troch organizačných zložiek volia 2 zástupcovia, spoločne za pedagogických a nepedagogických zamestnancov:</w:t>
      </w:r>
    </w:p>
    <w:p>
      <w:pPr>
        <w:ind w:left="255" w:hanging="142"/>
      </w:pPr>
      <w:r>
        <w:t xml:space="preserve">• </w:t>
      </w:r>
      <w:r>
        <w:t>Gymnázium – 2 zástupcovia.</w:t>
      </w:r>
    </w:p>
    <w:p>
      <w:pPr>
        <w:ind w:left="255" w:hanging="142"/>
      </w:pPr>
      <w:r>
        <w:t xml:space="preserve">• </w:t>
      </w:r>
      <w:r>
        <w:t>Obchodná akadémia – 2 zástupcovia.</w:t>
      </w:r>
    </w:p>
    <w:p>
      <w:pPr>
        <w:ind w:left="255" w:hanging="142"/>
      </w:pPr>
      <w:r>
        <w:t xml:space="preserve">• </w:t>
      </w:r>
      <w:r>
        <w:t>Stredná odborná škola technická – 2 zástupcovia; SOŠ technická v Detve a jej elokované pracovisko vo Zvolene tvoria jednu organizačnú zložku.</w:t>
      </w:r>
    </w:p>
    <w:p>
      <w:pPr>
        <w:spacing w:before="160" w:after="60"/>
      </w:pPr>
      <w:r>
        <w:rPr>
          <w:b/>
          <w:color w:val="1F4E79"/>
          <w:sz w:val="23"/>
        </w:rPr>
        <w:t>2. Kandidatúra</w:t>
      </w:r>
    </w:p>
    <w:p>
      <w:r>
        <w:t>Kandidáta môže navrhnúť iný zamestnanec alebo môže zamestnanec prejaviť vlastný záujem kandidovať. Každý navrhnutý kandidát musí s kandidatúrou súhlasiť.</w:t>
      </w:r>
    </w:p>
    <w:p>
      <w:pPr>
        <w:ind w:left="255" w:hanging="142"/>
      </w:pPr>
      <w:r>
        <w:t xml:space="preserve">• </w:t>
      </w:r>
      <w:r>
        <w:t>Súhlas s kandidatúrou musí kandidát vyjadriť písomne a potvrdiť svojím podpisom.</w:t>
      </w:r>
    </w:p>
    <w:p>
      <w:pPr>
        <w:ind w:left="255" w:hanging="142"/>
      </w:pPr>
      <w:r>
        <w:t xml:space="preserve">• </w:t>
      </w:r>
      <w:r>
        <w:t>Návrh kandidáta alebo vlastný záujem o kandidatúru je potrebné nahlásiť najneskôr do 15. 9. 2026.</w:t>
      </w:r>
    </w:p>
    <w:p>
      <w:pPr>
        <w:ind w:left="255" w:hanging="142"/>
      </w:pPr>
      <w:r>
        <w:t xml:space="preserve">• </w:t>
      </w:r>
      <w:r>
        <w:t>Kandidatúru možno oznámiť predsedníčke Rady školy Mgr. Lucii Žilíkovej osobne alebo e-mailom na lzilikova@sssdetva.edu.sk.</w:t>
      </w:r>
    </w:p>
    <w:p>
      <w:pPr>
        <w:spacing w:before="160" w:after="60"/>
      </w:pPr>
      <w:r>
        <w:rPr>
          <w:b/>
          <w:color w:val="1F4E79"/>
          <w:sz w:val="23"/>
        </w:rPr>
        <w:t>3. Volebná komisia a priebeh volieb</w:t>
      </w:r>
    </w:p>
    <w:p>
      <w:r>
        <w:t>Pre voľby zástupcov zamestnancov bude zriadená jedna volebná komisia. Voľby budú prebiehať tajným hlasovaním.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vAlign w:val="center"/>
            <w:shd w:fill="EAF2F8"/>
            <w:tcBorders>
              <w:top w:val="single" w:sz="8" w:color="5B9BD5"/>
              <w:left w:val="single" w:sz="8" w:color="5B9BD5"/>
              <w:bottom w:val="single" w:sz="8" w:color="5B9BD5"/>
              <w:right w:val="single" w:sz="8" w:color="5B9BD5"/>
            </w:tcBorders>
          </w:tcPr>
          <w:p>
            <w:pPr>
              <w:jc w:val="center"/>
            </w:pPr>
            <w:r>
              <w:rPr>
                <w:b/>
              </w:rPr>
              <w:t xml:space="preserve">Dátum: </w:t>
            </w:r>
            <w:r>
              <w:t>21. 9. 2026</w:t>
            </w:r>
            <w:r>
              <w:br/>
            </w:r>
            <w:r>
              <w:rPr>
                <w:b/>
              </w:rPr>
              <w:t xml:space="preserve">Čas volieb: </w:t>
            </w:r>
            <w:r>
              <w:t>7.30 – 14.00 hod.</w:t>
            </w:r>
            <w:r>
              <w:br/>
            </w:r>
            <w:r>
              <w:rPr>
                <w:b/>
              </w:rPr>
              <w:t xml:space="preserve">Miesto/priebeh: </w:t>
            </w:r>
            <w:r>
              <w:t>najskôr Detva, následne elokované pracovisko vo Zvolene</w:t>
            </w:r>
          </w:p>
        </w:tc>
      </w:tr>
    </w:tbl>
    <w:p>
      <w:r>
        <w:t>Volebná komisia zabezpečí hlasovanie najskôr na pracovisku v Detve a následne sa presunie na elokované pracovisko vo Zvolene tak, aby sa mohli volieb zúčastniť oprávnení zamestnanci oboch pracovísk.</w:t>
      </w:r>
    </w:p>
    <w:p>
      <w:pPr>
        <w:spacing w:before="160" w:after="60"/>
      </w:pPr>
      <w:r>
        <w:rPr>
          <w:b/>
          <w:color w:val="1F4E79"/>
          <w:sz w:val="23"/>
        </w:rPr>
        <w:t>4. Spôsob hlasovania</w:t>
      </w:r>
    </w:p>
    <w:p>
      <w:pPr>
        <w:spacing w:after="120"/>
      </w:pPr>
      <w:r>
        <w:rPr>
          <w:rFonts w:ascii="Arial" w:hAnsi="Arial"/>
          <w:b/>
          <w:color w:val="1F4E79"/>
          <w:sz w:val="21"/>
        </w:rPr>
        <w:t>Dôležité: Každý oprávnený zamestnanec hlasuje za kandidátov vo všetkých troch organizačných zložkách školy – za Gymnázium, Obchodnú akadémiu aj Strednú odbornú školu technickú.</w:t>
      </w:r>
    </w:p>
    <w:p>
      <w:pPr>
        <w:ind w:left="255" w:hanging="142"/>
      </w:pPr>
      <w:r>
        <w:t xml:space="preserve">• </w:t>
      </w:r>
      <w:r>
        <w:t>Každý oprávnený zamestnanec hlasuje tajne prostredníctvom volebného lístka.</w:t>
      </w:r>
    </w:p>
    <w:p>
      <w:pPr>
        <w:ind w:left="255" w:hanging="142"/>
      </w:pPr>
      <w:r>
        <w:t xml:space="preserve">• </w:t>
      </w:r>
      <w:r>
        <w:t>Volebný lístok bude rozdelený na tri časti: Gymnázium, Obchodná akadémia a Stredná odborná škola technická.</w:t>
      </w:r>
    </w:p>
    <w:p>
      <w:pPr>
        <w:ind w:left="255" w:hanging="142"/>
      </w:pPr>
      <w:r>
        <w:t xml:space="preserve">• </w:t>
      </w:r>
      <w:r>
        <w:t>V každej organizačnej zložke sa volia 2 zástupcovia zamestnancov.</w:t>
      </w:r>
    </w:p>
    <w:p>
      <w:pPr>
        <w:ind w:left="255" w:hanging="142"/>
      </w:pPr>
      <w:r>
        <w:t xml:space="preserve">• </w:t>
      </w:r>
      <w:r>
        <w:t>Hlasujúci označí kandidátov podľa pokynov uvedených priamo na volebnom lístku.</w:t>
      </w:r>
    </w:p>
    <w:p>
      <w:pPr>
        <w:ind w:left="255" w:hanging="142"/>
      </w:pPr>
      <w:r>
        <w:t xml:space="preserve">• </w:t>
      </w:r>
      <w:r>
        <w:t>Volebný lístok sa nepodpisuje.</w:t>
      </w:r>
    </w:p>
    <w:p>
      <w:pPr>
        <w:spacing w:before="160" w:after="60"/>
      </w:pPr>
      <w:r>
        <w:rPr>
          <w:b/>
          <w:color w:val="1F4E79"/>
          <w:sz w:val="23"/>
        </w:rPr>
        <w:t>5. Sčítanie hlasov a výsledky</w:t>
      </w:r>
    </w:p>
    <w:p>
      <w:r>
        <w:t>Po skončení hlasovania volebná komisia sčíta platne odovzdané hlasy a vyhodnotí výsledky. Za jednotlivé organizačné zložky sa členmi Rady školy stanú kandidáti s najvyšším počtom hlasov v súlade s pravidlami volieb.</w:t>
      </w:r>
    </w:p>
    <w:p>
      <w:pPr>
        <w:spacing w:before="280"/>
      </w:pPr>
      <w:r>
        <w:rPr>
          <w:b/>
        </w:rPr>
        <w:t>Mgr. Lucia Žilíková</w:t>
      </w:r>
      <w:r>
        <w:br/>
        <w:t>predsedníčka Rady školy</w:t>
      </w:r>
    </w:p>
    <w:sectPr w:rsidR="00FC693F" w:rsidRPr="0006063C" w:rsidSect="00034616"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